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5A" w:rsidRPr="003E131E" w:rsidRDefault="00917B5A" w:rsidP="00917B5A">
      <w:pPr>
        <w:jc w:val="center"/>
        <w:rPr>
          <w:b/>
        </w:rPr>
      </w:pPr>
      <w:r w:rsidRPr="003E131E">
        <w:rPr>
          <w:b/>
        </w:rPr>
        <w:t>ATA DA REUNIÃO DE EXAME E PROPOSTA DE CONCILIAÇÃO DOS VETOS AO PDE</w:t>
      </w:r>
    </w:p>
    <w:p w:rsidR="00917B5A" w:rsidRDefault="00917B5A" w:rsidP="00917B5A">
      <w:pPr>
        <w:spacing w:after="0"/>
        <w:jc w:val="center"/>
      </w:pPr>
    </w:p>
    <w:p w:rsidR="00917B5A" w:rsidRDefault="00917B5A" w:rsidP="00270926">
      <w:pPr>
        <w:spacing w:after="0"/>
        <w:ind w:firstLine="708"/>
        <w:jc w:val="both"/>
      </w:pPr>
      <w:r w:rsidRPr="00917B5A">
        <w:t xml:space="preserve">Aos </w:t>
      </w:r>
      <w:r>
        <w:t>seis</w:t>
      </w:r>
      <w:r w:rsidRPr="00917B5A">
        <w:t xml:space="preserve"> dias do mês de </w:t>
      </w:r>
      <w:r>
        <w:t>outubro</w:t>
      </w:r>
      <w:r w:rsidRPr="00917B5A">
        <w:t xml:space="preserve"> de dois mil e quinze, reuniram-se no</w:t>
      </w:r>
      <w:r>
        <w:t xml:space="preserve"> Gabinete do Deputado Reginaldo Veras</w:t>
      </w:r>
      <w:r w:rsidRPr="00917B5A">
        <w:t xml:space="preserve"> os </w:t>
      </w:r>
      <w:r>
        <w:t>representante</w:t>
      </w:r>
      <w:r w:rsidRPr="00917B5A">
        <w:t>s</w:t>
      </w:r>
      <w:r>
        <w:t xml:space="preserve"> </w:t>
      </w:r>
      <w:r w:rsidRPr="00917B5A">
        <w:t>indicados</w:t>
      </w:r>
      <w:r w:rsidR="00853708">
        <w:t xml:space="preserve">, na reunião </w:t>
      </w:r>
      <w:r w:rsidR="00420863">
        <w:t>de 3</w:t>
      </w:r>
      <w:r w:rsidR="00420863" w:rsidRPr="00420863">
        <w:t>0 de setembro de 2015</w:t>
      </w:r>
      <w:r w:rsidR="00420863">
        <w:t xml:space="preserve"> d</w:t>
      </w:r>
      <w:r w:rsidR="00853708">
        <w:t>a Comissão de Educação,</w:t>
      </w:r>
      <w:r w:rsidR="00420863">
        <w:t xml:space="preserve"> Saúde e</w:t>
      </w:r>
      <w:r w:rsidR="00853708">
        <w:t xml:space="preserve"> Cultura da Câmara Legislativa do Distrito Federal</w:t>
      </w:r>
      <w:r w:rsidR="00420863">
        <w:t xml:space="preserve">, </w:t>
      </w:r>
      <w:r w:rsidR="005C4212">
        <w:t>a comporem</w:t>
      </w:r>
      <w:r>
        <w:t xml:space="preserve"> o Grupo de Trabalho </w:t>
      </w:r>
      <w:r w:rsidR="00853708">
        <w:t xml:space="preserve">para exame e proposta de conciliação </w:t>
      </w:r>
      <w:r w:rsidR="00420863">
        <w:t>d</w:t>
      </w:r>
      <w:r w:rsidR="00853708">
        <w:t>os vetos apostos ao Plano Distrital de Educação</w:t>
      </w:r>
      <w:r w:rsidR="00420863">
        <w:t>:</w:t>
      </w:r>
      <w:r w:rsidRPr="00917B5A">
        <w:t xml:space="preserve"> </w:t>
      </w:r>
      <w:r w:rsidR="00420863">
        <w:t xml:space="preserve">Iara Rezende e Fábio Pereira de Souza representando a Secretaria de Educação do Distrito Federal, </w:t>
      </w:r>
      <w:proofErr w:type="spellStart"/>
      <w:r w:rsidR="005C4212">
        <w:t>Erichson</w:t>
      </w:r>
      <w:proofErr w:type="spellEnd"/>
      <w:r w:rsidR="005C4212">
        <w:t xml:space="preserve"> Dias Noronha representando o Deputado Cristiano Araújo, Nilson Assunção de Araújo representando o Deputado </w:t>
      </w:r>
      <w:proofErr w:type="spellStart"/>
      <w:r w:rsidR="005C4212">
        <w:t>Juarezão</w:t>
      </w:r>
      <w:proofErr w:type="spellEnd"/>
      <w:r w:rsidR="005C4212">
        <w:t xml:space="preserve">, Maria Luiza Pinho e Júlio Barros representado o Fórum Distrital de Educação, Claudio Alcântara e Francisco das Chagas Campelo Filho representando a Deputada Luzia de Paula, </w:t>
      </w:r>
      <w:r w:rsidR="00512480">
        <w:t xml:space="preserve">Carlos </w:t>
      </w:r>
      <w:proofErr w:type="spellStart"/>
      <w:r w:rsidR="00512480">
        <w:t>Antoneto</w:t>
      </w:r>
      <w:proofErr w:type="spellEnd"/>
      <w:r w:rsidR="00512480">
        <w:t xml:space="preserve"> </w:t>
      </w:r>
      <w:proofErr w:type="spellStart"/>
      <w:r w:rsidR="005C4212">
        <w:t>Garibel</w:t>
      </w:r>
      <w:proofErr w:type="spellEnd"/>
      <w:r w:rsidR="00512480">
        <w:t xml:space="preserve"> </w:t>
      </w:r>
      <w:r w:rsidR="005C4212">
        <w:t xml:space="preserve">representando o Deputado </w:t>
      </w:r>
      <w:proofErr w:type="spellStart"/>
      <w:r w:rsidR="005C4212">
        <w:t>Wasny</w:t>
      </w:r>
      <w:proofErr w:type="spellEnd"/>
      <w:r w:rsidR="005C4212">
        <w:t xml:space="preserve"> de </w:t>
      </w:r>
      <w:proofErr w:type="spellStart"/>
      <w:r w:rsidR="005C4212">
        <w:t>Roure</w:t>
      </w:r>
      <w:proofErr w:type="spellEnd"/>
      <w:r w:rsidR="00512480">
        <w:t>,</w:t>
      </w:r>
      <w:r w:rsidR="005C4212">
        <w:t xml:space="preserve"> Acácio Alves representando o Deputado Reginaldo Veras</w:t>
      </w:r>
      <w:r w:rsidR="00512480">
        <w:t>,</w:t>
      </w:r>
      <w:r w:rsidR="005C4212">
        <w:t xml:space="preserve"> Catarina de Almeida Santos e Luiz Araújo representando a Campanha pelo Direito à Educação, </w:t>
      </w:r>
      <w:proofErr w:type="spellStart"/>
      <w:r w:rsidR="005C4212">
        <w:t>Juscilene</w:t>
      </w:r>
      <w:proofErr w:type="spellEnd"/>
      <w:r w:rsidR="005C4212">
        <w:t xml:space="preserve"> </w:t>
      </w:r>
      <w:proofErr w:type="spellStart"/>
      <w:r w:rsidR="005C4212">
        <w:t>Valencio</w:t>
      </w:r>
      <w:proofErr w:type="spellEnd"/>
      <w:r w:rsidR="005C4212">
        <w:t xml:space="preserve"> Lins representando a Comissão de Educação, Saúde e Cultura da Câmara Legislativa do Distrito Federal, e eu, </w:t>
      </w:r>
      <w:r w:rsidR="00420863">
        <w:t xml:space="preserve">Natalia de Souza Duarte, </w:t>
      </w:r>
      <w:r w:rsidR="005C4212">
        <w:t>convid</w:t>
      </w:r>
      <w:r w:rsidR="00420863">
        <w:t>ada pelo Fórum Distrital de Educação</w:t>
      </w:r>
      <w:r w:rsidR="005C4212">
        <w:t xml:space="preserve"> e indicada para subscrever essa ata. </w:t>
      </w:r>
      <w:r w:rsidR="00512480">
        <w:t>Após leitura e discussão de cada veto</w:t>
      </w:r>
      <w:r w:rsidR="00512480" w:rsidRPr="00512480">
        <w:t xml:space="preserve"> </w:t>
      </w:r>
      <w:r w:rsidR="00512480">
        <w:t xml:space="preserve">aposto pelo Governador às estratégias do Plano Distrital de Educação, assegurando a apresentação das razões e </w:t>
      </w:r>
      <w:proofErr w:type="spellStart"/>
      <w:proofErr w:type="gramStart"/>
      <w:r w:rsidR="00512480">
        <w:t>contra-razões</w:t>
      </w:r>
      <w:proofErr w:type="spellEnd"/>
      <w:proofErr w:type="gramEnd"/>
      <w:r w:rsidR="00512480">
        <w:t xml:space="preserve"> dos representantes do Governo do Distrito Federal, dos Deputados e do Fórum Distrital de Educação,</w:t>
      </w:r>
      <w:r w:rsidR="00BF70B6">
        <w:t xml:space="preserve"> </w:t>
      </w:r>
      <w:r w:rsidR="00BF70B6" w:rsidRPr="00ED3D03">
        <w:rPr>
          <w:b/>
        </w:rPr>
        <w:t>deliberou-se unanimemente</w:t>
      </w:r>
      <w:r w:rsidR="00BF70B6">
        <w:t xml:space="preserve"> </w:t>
      </w:r>
      <w:r w:rsidR="00BF70B6" w:rsidRPr="00ED3D03">
        <w:rPr>
          <w:b/>
        </w:rPr>
        <w:t>pela manutenção dos vetos</w:t>
      </w:r>
      <w:r w:rsidR="00BF70B6">
        <w:t xml:space="preserve"> apostos às estratégias 1.</w:t>
      </w:r>
      <w:r w:rsidR="00014BA2">
        <w:t>28, 4.33, 8.27, 9.12, 10.11, 10.</w:t>
      </w:r>
      <w:r w:rsidR="00BF70B6">
        <w:t xml:space="preserve">25. Deliberou-se também </w:t>
      </w:r>
      <w:r w:rsidR="00BF70B6" w:rsidRPr="00ED3D03">
        <w:rPr>
          <w:b/>
        </w:rPr>
        <w:t xml:space="preserve">pela manutenção </w:t>
      </w:r>
      <w:r w:rsidR="00ED3D03" w:rsidRPr="00ED3D03">
        <w:rPr>
          <w:b/>
        </w:rPr>
        <w:t xml:space="preserve">com registro </w:t>
      </w:r>
      <w:r w:rsidR="00BF70B6" w:rsidRPr="00ED3D03">
        <w:rPr>
          <w:b/>
        </w:rPr>
        <w:t>do veto</w:t>
      </w:r>
      <w:r w:rsidR="00BF70B6">
        <w:t xml:space="preserve"> aposto à estratégia 2.1</w:t>
      </w:r>
      <w:r w:rsidR="00B403A4">
        <w:t>9</w:t>
      </w:r>
      <w:r w:rsidR="00BF70B6">
        <w:t xml:space="preserve"> com o compromisso do governo em </w:t>
      </w:r>
      <w:r w:rsidR="00B403A4">
        <w:t>cri</w:t>
      </w:r>
      <w:r w:rsidR="00BF70B6">
        <w:t>ar</w:t>
      </w:r>
      <w:r w:rsidR="00B403A4">
        <w:t xml:space="preserve"> </w:t>
      </w:r>
      <w:r w:rsidR="00014BA2">
        <w:t xml:space="preserve">apenas </w:t>
      </w:r>
      <w:r w:rsidR="00B403A4">
        <w:t xml:space="preserve">mais </w:t>
      </w:r>
      <w:proofErr w:type="gramStart"/>
      <w:r w:rsidR="00B403A4">
        <w:t>3</w:t>
      </w:r>
      <w:proofErr w:type="gramEnd"/>
      <w:r w:rsidR="00BF70B6">
        <w:t xml:space="preserve"> Centro</w:t>
      </w:r>
      <w:r w:rsidR="00B403A4">
        <w:t>s</w:t>
      </w:r>
      <w:r w:rsidR="00BF70B6">
        <w:t xml:space="preserve"> de Referência em Integração Escolar </w:t>
      </w:r>
      <w:r w:rsidR="00B403A4">
        <w:t>–</w:t>
      </w:r>
      <w:r w:rsidR="00BF70B6">
        <w:t xml:space="preserve"> PROEM</w:t>
      </w:r>
      <w:r w:rsidR="00ED3D03">
        <w:t xml:space="preserve">. </w:t>
      </w:r>
      <w:r w:rsidR="00B403A4" w:rsidRPr="00ED3D03">
        <w:rPr>
          <w:b/>
        </w:rPr>
        <w:t>D</w:t>
      </w:r>
      <w:r w:rsidR="00512480" w:rsidRPr="00ED3D03">
        <w:rPr>
          <w:b/>
        </w:rPr>
        <w:t xml:space="preserve">eliberou-se </w:t>
      </w:r>
      <w:r w:rsidR="00A437A7" w:rsidRPr="00ED3D03">
        <w:rPr>
          <w:b/>
        </w:rPr>
        <w:t xml:space="preserve">unanimemente </w:t>
      </w:r>
      <w:r w:rsidR="00512480" w:rsidRPr="00ED3D03">
        <w:rPr>
          <w:b/>
        </w:rPr>
        <w:t xml:space="preserve">pela derrubada </w:t>
      </w:r>
      <w:r w:rsidR="00ED3D03">
        <w:rPr>
          <w:b/>
        </w:rPr>
        <w:t>dos</w:t>
      </w:r>
      <w:r w:rsidR="00512480" w:rsidRPr="00ED3D03">
        <w:rPr>
          <w:b/>
        </w:rPr>
        <w:t xml:space="preserve"> vetos</w:t>
      </w:r>
      <w:r w:rsidR="00512480">
        <w:t xml:space="preserve"> apostos aos artigos 3º</w:t>
      </w:r>
      <w:r w:rsidR="00A437A7">
        <w:t xml:space="preserve"> e</w:t>
      </w:r>
      <w:r w:rsidR="00512480">
        <w:t xml:space="preserve"> 9º e às estratégias</w:t>
      </w:r>
      <w:r w:rsidR="00A437A7">
        <w:t xml:space="preserve"> 1.30, 4.10, 7.3, 9.2, 9.18, 9.21, 10.5</w:t>
      </w:r>
      <w:r w:rsidR="00BF70B6">
        <w:t xml:space="preserve">, 10.27, 17.5, 17.6, 17.7, 19.4. </w:t>
      </w:r>
      <w:r w:rsidR="00BF70B6" w:rsidRPr="00ED3D03">
        <w:rPr>
          <w:b/>
        </w:rPr>
        <w:t>Deliberou-se</w:t>
      </w:r>
      <w:r w:rsidR="00A437A7" w:rsidRPr="00ED3D03">
        <w:rPr>
          <w:b/>
        </w:rPr>
        <w:t xml:space="preserve"> </w:t>
      </w:r>
      <w:r w:rsidR="00ED3D03" w:rsidRPr="00ED3D03">
        <w:rPr>
          <w:b/>
        </w:rPr>
        <w:t>unanimemente pela derrubada dos vetos</w:t>
      </w:r>
      <w:r w:rsidR="00ED3D03">
        <w:t xml:space="preserve"> 12.1, 12.2, 12.3, 12.4, 12.7, 12.8, 12.9, 12.10, 12.12, 12.13, 17.3 </w:t>
      </w:r>
      <w:r w:rsidR="00ED3D03" w:rsidRPr="00014BA2">
        <w:rPr>
          <w:b/>
        </w:rPr>
        <w:t>com registro</w:t>
      </w:r>
      <w:r w:rsidR="00ED3D03">
        <w:t xml:space="preserve"> de que a Secretaria de Educação do Distrito Federal não se manifestou sobre o tema. </w:t>
      </w:r>
      <w:r w:rsidR="00ED3D03" w:rsidRPr="00ED3D03">
        <w:rPr>
          <w:b/>
        </w:rPr>
        <w:t>Deliberou-se pela derrubada dos vetos</w:t>
      </w:r>
      <w:r w:rsidR="00ED3D03">
        <w:rPr>
          <w:b/>
        </w:rPr>
        <w:t xml:space="preserve"> </w:t>
      </w:r>
      <w:r w:rsidR="00ED3D03" w:rsidRPr="00ED3D03">
        <w:rPr>
          <w:b/>
        </w:rPr>
        <w:t>com registro</w:t>
      </w:r>
      <w:r w:rsidR="00ED3D03">
        <w:rPr>
          <w:b/>
        </w:rPr>
        <w:t xml:space="preserve"> </w:t>
      </w:r>
      <w:r w:rsidR="00ED3D03" w:rsidRPr="00ED3D03">
        <w:t>que</w:t>
      </w:r>
      <w:r w:rsidR="00ED3D03">
        <w:rPr>
          <w:b/>
        </w:rPr>
        <w:t xml:space="preserve"> </w:t>
      </w:r>
      <w:r w:rsidR="00ED3D03">
        <w:t xml:space="preserve">a Secretaria de Educação do Distrito Federal analisará o tema com atenção e apuro </w:t>
      </w:r>
      <w:r w:rsidR="00ED3D03" w:rsidRPr="00ED3D03">
        <w:t xml:space="preserve">às estratégias </w:t>
      </w:r>
      <w:r w:rsidR="00ED3D03">
        <w:t xml:space="preserve">17.4, 20.5 e 20.6. </w:t>
      </w:r>
      <w:r w:rsidR="00ED3D03" w:rsidRPr="00ED3D03">
        <w:rPr>
          <w:b/>
        </w:rPr>
        <w:t>Deliberou-se pela derrubada do veto</w:t>
      </w:r>
      <w:r w:rsidR="00ED3D03">
        <w:rPr>
          <w:b/>
        </w:rPr>
        <w:t xml:space="preserve"> </w:t>
      </w:r>
      <w:r w:rsidR="00ED3D03">
        <w:t>à estratégia 6.10</w:t>
      </w:r>
      <w:r w:rsidR="00ED3D03">
        <w:rPr>
          <w:b/>
        </w:rPr>
        <w:t xml:space="preserve"> </w:t>
      </w:r>
      <w:r w:rsidR="00ED3D03" w:rsidRPr="00ED3D03">
        <w:rPr>
          <w:b/>
        </w:rPr>
        <w:t>com registro</w:t>
      </w:r>
      <w:r w:rsidR="00ED3D03">
        <w:rPr>
          <w:b/>
        </w:rPr>
        <w:t xml:space="preserve"> </w:t>
      </w:r>
      <w:r w:rsidR="00ED3D03">
        <w:t xml:space="preserve">de que somente há o compromisso com a criação de </w:t>
      </w:r>
      <w:proofErr w:type="gramStart"/>
      <w:r w:rsidR="00ED3D03">
        <w:t>1</w:t>
      </w:r>
      <w:proofErr w:type="gramEnd"/>
      <w:r w:rsidR="00ED3D03">
        <w:t xml:space="preserve"> (uma) Escola Parque por Regional de Ensino. </w:t>
      </w:r>
      <w:r w:rsidR="00014BA2">
        <w:rPr>
          <w:b/>
        </w:rPr>
        <w:t xml:space="preserve">Não houve acordo </w:t>
      </w:r>
      <w:r w:rsidR="00014BA2">
        <w:t xml:space="preserve">seguindo para apreciação no Plenário das estratégias 2.9, 4.5, 4.9, 11.3, 18.1 e 18.2. </w:t>
      </w:r>
      <w:r w:rsidRPr="00917B5A">
        <w:t xml:space="preserve">Após </w:t>
      </w:r>
      <w:r w:rsidR="008C3D78">
        <w:t>esses acordos, tirou-se de encaminhamento</w:t>
      </w:r>
      <w:r w:rsidRPr="00917B5A">
        <w:t xml:space="preserve">: 1) </w:t>
      </w:r>
      <w:r w:rsidR="008C3D78">
        <w:t>O Deputado Reginaldo Veras levará o fruto dessa reunião deliberada pela Comissão de Educação, Saúde e Cultura ao Colegiado de Líderes</w:t>
      </w:r>
      <w:r w:rsidRPr="00917B5A">
        <w:t xml:space="preserve">; 2) A </w:t>
      </w:r>
      <w:r w:rsidR="008C3D78">
        <w:t>Deputada Luzia de Paula levará o fruto dessa reunião à REDE</w:t>
      </w:r>
      <w:r w:rsidRPr="00917B5A">
        <w:t xml:space="preserve">; 3) </w:t>
      </w:r>
      <w:r w:rsidR="008C3D78">
        <w:t xml:space="preserve">O Deputado </w:t>
      </w:r>
      <w:proofErr w:type="spellStart"/>
      <w:r w:rsidR="008C3D78">
        <w:t>Joarezão</w:t>
      </w:r>
      <w:proofErr w:type="spellEnd"/>
      <w:r w:rsidR="008C3D78">
        <w:t xml:space="preserve"> levará o fruto dessa reunião à Bancada Força do Trabalho</w:t>
      </w:r>
      <w:r w:rsidRPr="00917B5A">
        <w:t xml:space="preserve">; 4) </w:t>
      </w:r>
      <w:r w:rsidR="003E131E">
        <w:t xml:space="preserve">O Deputado </w:t>
      </w:r>
      <w:proofErr w:type="spellStart"/>
      <w:r w:rsidR="003E131E">
        <w:t>Wasny</w:t>
      </w:r>
      <w:proofErr w:type="spellEnd"/>
      <w:r w:rsidR="003E131E">
        <w:t xml:space="preserve"> de </w:t>
      </w:r>
      <w:proofErr w:type="spellStart"/>
      <w:r w:rsidR="003E131E">
        <w:t>Ro</w:t>
      </w:r>
      <w:r w:rsidR="008C3D78">
        <w:t>ure</w:t>
      </w:r>
      <w:proofErr w:type="spellEnd"/>
      <w:r w:rsidR="008C3D78">
        <w:t xml:space="preserve"> levará o fruto dessa reunião à bancada do PT</w:t>
      </w:r>
      <w:r w:rsidRPr="00917B5A">
        <w:t xml:space="preserve">; 5) </w:t>
      </w:r>
      <w:r w:rsidR="008C3D78">
        <w:t>Essa</w:t>
      </w:r>
      <w:r w:rsidR="00B73182">
        <w:t xml:space="preserve"> ata será encaminhada à Comissão de Educação, Saúde e Cultura, ao Secretário de Educação do Distrito Federal</w:t>
      </w:r>
      <w:r w:rsidRPr="00917B5A">
        <w:t xml:space="preserve">; e 6) </w:t>
      </w:r>
      <w:r w:rsidR="00B73182">
        <w:t>O Deputado Reginaldo Veras tentará assegurar essa discussão, com a presença do Fórum Distrital de Educação, ao Colégio de Líderes</w:t>
      </w:r>
      <w:r w:rsidRPr="00917B5A">
        <w:t>.</w:t>
      </w:r>
      <w:r w:rsidR="00002667">
        <w:t xml:space="preserve"> </w:t>
      </w:r>
      <w:r w:rsidR="00002667">
        <w:t xml:space="preserve">Nada mais havendo a tratar, encerrou-se a reunião e foi </w:t>
      </w:r>
      <w:proofErr w:type="gramStart"/>
      <w:r w:rsidR="00002667">
        <w:t>lavrada a presente</w:t>
      </w:r>
      <w:proofErr w:type="gramEnd"/>
      <w:r w:rsidR="00002667">
        <w:t xml:space="preserve"> ata que, após lida,</w:t>
      </w:r>
      <w:r w:rsidR="00002667">
        <w:t xml:space="preserve"> </w:t>
      </w:r>
      <w:r w:rsidR="00002667">
        <w:t xml:space="preserve">vai assinada </w:t>
      </w:r>
      <w:r w:rsidR="00002667">
        <w:t xml:space="preserve">por mim, Natalia de Souza Duarte, </w:t>
      </w:r>
      <w:r w:rsidR="00002667">
        <w:t>e pelos demais presentes.</w:t>
      </w:r>
      <w:r w:rsidR="00270926">
        <w:t xml:space="preserve"> Segue como anexo dessa Ata um quadro síntese das deliberações e um arquivo colorido com os vetos.</w:t>
      </w:r>
    </w:p>
    <w:p w:rsidR="00FD5157" w:rsidRDefault="00FD5157" w:rsidP="00270926">
      <w:pPr>
        <w:spacing w:after="0"/>
        <w:ind w:firstLine="708"/>
        <w:jc w:val="both"/>
      </w:pPr>
    </w:p>
    <w:p w:rsidR="00417DD8" w:rsidRPr="00417DD8" w:rsidRDefault="00417DD8" w:rsidP="00FD515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ANEXO I</w:t>
      </w:r>
    </w:p>
    <w:p w:rsidR="00FD5157" w:rsidRDefault="00FD5157" w:rsidP="00FD5157">
      <w:pPr>
        <w:spacing w:after="0" w:line="240" w:lineRule="auto"/>
        <w:jc w:val="center"/>
      </w:pPr>
      <w:r>
        <w:t xml:space="preserve">SÍNTESE DOS ACORDOS DE APRECIAÇÃO DOS VETOS </w:t>
      </w:r>
    </w:p>
    <w:p w:rsidR="00FD5157" w:rsidRDefault="00FD5157" w:rsidP="00FD5157">
      <w:pPr>
        <w:spacing w:after="0" w:line="240" w:lineRule="auto"/>
        <w:jc w:val="center"/>
      </w:pPr>
      <w:r>
        <w:t>REUNIÃO GAB. DEP. REGINALDO VERAS EM 06/10/2015</w:t>
      </w:r>
    </w:p>
    <w:p w:rsidR="00FD5157" w:rsidRDefault="00FD5157" w:rsidP="00FD5157">
      <w:pPr>
        <w:spacing w:after="0" w:line="240" w:lineRule="auto"/>
      </w:pPr>
    </w:p>
    <w:p w:rsidR="00FD5157" w:rsidRPr="00B01BC0" w:rsidRDefault="00FD5157" w:rsidP="00FD5157">
      <w:pPr>
        <w:spacing w:after="0" w:line="240" w:lineRule="auto"/>
        <w:rPr>
          <w:color w:val="FF0000"/>
          <w:lang w:val="en-US"/>
        </w:rPr>
      </w:pPr>
      <w:r w:rsidRPr="00B01BC0">
        <w:rPr>
          <w:color w:val="FF0000"/>
          <w:lang w:val="en-US"/>
        </w:rPr>
        <w:t>Art 3º -</w:t>
      </w:r>
      <w:proofErr w:type="spellStart"/>
      <w:r w:rsidRPr="00B01BC0">
        <w:rPr>
          <w:color w:val="FF0000"/>
          <w:lang w:val="en-US"/>
        </w:rPr>
        <w:t>derrubar</w:t>
      </w:r>
      <w:proofErr w:type="spellEnd"/>
      <w:r w:rsidRPr="00B01BC0">
        <w:rPr>
          <w:color w:val="FF0000"/>
          <w:lang w:val="en-US"/>
        </w:rPr>
        <w:t xml:space="preserve"> </w:t>
      </w:r>
    </w:p>
    <w:p w:rsidR="00FD5157" w:rsidRPr="00B01BC0" w:rsidRDefault="00FD5157" w:rsidP="00FD5157">
      <w:pPr>
        <w:spacing w:after="0" w:line="240" w:lineRule="auto"/>
        <w:rPr>
          <w:color w:val="FF0000"/>
          <w:lang w:val="en-US"/>
        </w:rPr>
      </w:pPr>
      <w:r w:rsidRPr="00B01BC0">
        <w:rPr>
          <w:color w:val="FF0000"/>
          <w:lang w:val="en-US"/>
        </w:rPr>
        <w:t xml:space="preserve">Art 9º- </w:t>
      </w:r>
      <w:proofErr w:type="spellStart"/>
      <w:r w:rsidRPr="00B01BC0">
        <w:rPr>
          <w:color w:val="FF0000"/>
          <w:lang w:val="en-US"/>
        </w:rPr>
        <w:t>derrubar</w:t>
      </w:r>
      <w:proofErr w:type="spellEnd"/>
    </w:p>
    <w:p w:rsidR="00FD5157" w:rsidRPr="00B01BC0" w:rsidRDefault="00FD5157" w:rsidP="00FD5157">
      <w:pPr>
        <w:spacing w:after="0" w:line="240" w:lineRule="auto"/>
        <w:rPr>
          <w:color w:val="0070C0"/>
        </w:rPr>
      </w:pPr>
      <w:r w:rsidRPr="00B01BC0">
        <w:rPr>
          <w:color w:val="0070C0"/>
        </w:rPr>
        <w:t>1.28 – manter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 xml:space="preserve">1.30 – derrubar </w:t>
      </w:r>
    </w:p>
    <w:p w:rsidR="00FD5157" w:rsidRPr="00B01BC0" w:rsidRDefault="00FD5157" w:rsidP="00FD5157">
      <w:pPr>
        <w:spacing w:after="0" w:line="240" w:lineRule="auto"/>
        <w:rPr>
          <w:color w:val="7030A0"/>
        </w:rPr>
      </w:pPr>
      <w:r w:rsidRPr="00B01BC0">
        <w:rPr>
          <w:color w:val="7030A0"/>
        </w:rPr>
        <w:t>2.9 – sem acordo</w:t>
      </w:r>
    </w:p>
    <w:p w:rsidR="00FD5157" w:rsidRPr="00B01BC0" w:rsidRDefault="00FD5157" w:rsidP="00FD5157">
      <w:pPr>
        <w:spacing w:after="0" w:line="240" w:lineRule="auto"/>
        <w:rPr>
          <w:color w:val="F79646" w:themeColor="accent6"/>
        </w:rPr>
      </w:pPr>
      <w:r w:rsidRPr="00B01BC0">
        <w:rPr>
          <w:color w:val="F79646" w:themeColor="accent6"/>
        </w:rPr>
        <w:t>2.19 – manter com compromisso de + 3.</w:t>
      </w:r>
    </w:p>
    <w:p w:rsidR="00FD5157" w:rsidRPr="00B01BC0" w:rsidRDefault="00FD5157" w:rsidP="00FD5157">
      <w:pPr>
        <w:spacing w:after="0" w:line="240" w:lineRule="auto"/>
        <w:rPr>
          <w:color w:val="7030A0"/>
        </w:rPr>
      </w:pPr>
      <w:r w:rsidRPr="00B01BC0">
        <w:rPr>
          <w:color w:val="7030A0"/>
        </w:rPr>
        <w:t>4.5</w:t>
      </w:r>
      <w:proofErr w:type="gramStart"/>
      <w:r w:rsidRPr="00B01BC0">
        <w:rPr>
          <w:color w:val="7030A0"/>
        </w:rPr>
        <w:t xml:space="preserve">  </w:t>
      </w:r>
      <w:proofErr w:type="gramEnd"/>
      <w:r w:rsidRPr="00B01BC0">
        <w:rPr>
          <w:color w:val="7030A0"/>
        </w:rPr>
        <w:t>- sem acordo</w:t>
      </w:r>
    </w:p>
    <w:p w:rsidR="00FD5157" w:rsidRPr="00B01BC0" w:rsidRDefault="00FD5157" w:rsidP="00FD5157">
      <w:pPr>
        <w:spacing w:after="0" w:line="240" w:lineRule="auto"/>
        <w:rPr>
          <w:color w:val="7030A0"/>
        </w:rPr>
      </w:pPr>
      <w:r w:rsidRPr="00B01BC0">
        <w:rPr>
          <w:color w:val="7030A0"/>
        </w:rPr>
        <w:t>4.9 – sem acordo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 xml:space="preserve">4.10 - derrubar </w:t>
      </w:r>
    </w:p>
    <w:p w:rsidR="00FD5157" w:rsidRPr="00B01BC0" w:rsidRDefault="00FD5157" w:rsidP="00FD5157">
      <w:pPr>
        <w:spacing w:after="0" w:line="240" w:lineRule="auto"/>
        <w:rPr>
          <w:color w:val="0070C0"/>
        </w:rPr>
      </w:pPr>
      <w:r w:rsidRPr="00B01BC0">
        <w:rPr>
          <w:color w:val="0070C0"/>
        </w:rPr>
        <w:t>4.33 – manter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 xml:space="preserve">6.10 - derrubar com registro de que só será possível em prazo maior e apenas </w:t>
      </w:r>
      <w:proofErr w:type="gramStart"/>
      <w:r w:rsidRPr="00B01BC0">
        <w:rPr>
          <w:color w:val="92D050"/>
        </w:rPr>
        <w:t>1</w:t>
      </w:r>
      <w:proofErr w:type="gramEnd"/>
      <w:r w:rsidRPr="00B01BC0">
        <w:rPr>
          <w:color w:val="92D050"/>
        </w:rPr>
        <w:t xml:space="preserve"> por Regional de Ensino.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 xml:space="preserve">7.3 - derrubar </w:t>
      </w:r>
    </w:p>
    <w:p w:rsidR="00FD5157" w:rsidRPr="00B01BC0" w:rsidRDefault="00FD5157" w:rsidP="00FD5157">
      <w:pPr>
        <w:spacing w:after="0" w:line="240" w:lineRule="auto"/>
        <w:rPr>
          <w:color w:val="0070C0"/>
        </w:rPr>
      </w:pPr>
      <w:r w:rsidRPr="00B01BC0">
        <w:rPr>
          <w:color w:val="0070C0"/>
        </w:rPr>
        <w:t>8.27 – manter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 xml:space="preserve">9.2 - derrubar </w:t>
      </w:r>
    </w:p>
    <w:p w:rsidR="00FD5157" w:rsidRPr="00B01BC0" w:rsidRDefault="00FD5157" w:rsidP="00FD5157">
      <w:pPr>
        <w:spacing w:after="0" w:line="240" w:lineRule="auto"/>
        <w:rPr>
          <w:color w:val="0070C0"/>
        </w:rPr>
      </w:pPr>
      <w:r w:rsidRPr="00B01BC0">
        <w:rPr>
          <w:color w:val="0070C0"/>
        </w:rPr>
        <w:t>9.12 – manter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 xml:space="preserve">9.18 - derrubar 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 xml:space="preserve">9.21 - derrubar 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 xml:space="preserve">10.5 - derrubar </w:t>
      </w:r>
    </w:p>
    <w:p w:rsidR="00FD5157" w:rsidRPr="00B01BC0" w:rsidRDefault="00FD5157" w:rsidP="00FD5157">
      <w:pPr>
        <w:spacing w:after="0" w:line="240" w:lineRule="auto"/>
        <w:rPr>
          <w:color w:val="0070C0"/>
        </w:rPr>
      </w:pPr>
      <w:r w:rsidRPr="00B01BC0">
        <w:rPr>
          <w:color w:val="0070C0"/>
        </w:rPr>
        <w:t>10.11 – manter</w:t>
      </w:r>
    </w:p>
    <w:p w:rsidR="00FD5157" w:rsidRPr="00B01BC0" w:rsidRDefault="00FD5157" w:rsidP="00FD5157">
      <w:pPr>
        <w:spacing w:after="0" w:line="240" w:lineRule="auto"/>
        <w:rPr>
          <w:color w:val="0070C0"/>
        </w:rPr>
      </w:pPr>
      <w:r w:rsidRPr="00B01BC0">
        <w:rPr>
          <w:color w:val="0070C0"/>
        </w:rPr>
        <w:t>10.25 – manter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 xml:space="preserve">10.27 - derrubar </w:t>
      </w:r>
    </w:p>
    <w:p w:rsidR="00FD5157" w:rsidRPr="00B01BC0" w:rsidRDefault="00FD5157" w:rsidP="00FD5157">
      <w:pPr>
        <w:spacing w:after="0" w:line="240" w:lineRule="auto"/>
        <w:rPr>
          <w:color w:val="7030A0"/>
        </w:rPr>
      </w:pPr>
      <w:r w:rsidRPr="00B01BC0">
        <w:rPr>
          <w:color w:val="7030A0"/>
        </w:rPr>
        <w:t>11.3 – sem acordo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12.1 -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12.2 -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12.3-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12.4-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12.7-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12.8-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12.9-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12.10-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12.12-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12.13-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17.3 - derrubar registrando que foi sem manifestação da SEDF.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17.4 - - derrubar registrando que a Secretaria analisará o tema com atenção e apuro.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>17.5 – derrubar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>17.6 – derrubar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>17.7 – derrubar</w:t>
      </w:r>
    </w:p>
    <w:p w:rsidR="00FD5157" w:rsidRPr="00B01BC0" w:rsidRDefault="00FD5157" w:rsidP="00FD5157">
      <w:pPr>
        <w:spacing w:after="0" w:line="240" w:lineRule="auto"/>
        <w:rPr>
          <w:color w:val="7030A0"/>
        </w:rPr>
      </w:pPr>
      <w:r w:rsidRPr="00B01BC0">
        <w:rPr>
          <w:color w:val="7030A0"/>
        </w:rPr>
        <w:t>18.1 – sem acordo</w:t>
      </w:r>
    </w:p>
    <w:p w:rsidR="00FD5157" w:rsidRPr="00B01BC0" w:rsidRDefault="00FD5157" w:rsidP="00FD5157">
      <w:pPr>
        <w:spacing w:after="0" w:line="240" w:lineRule="auto"/>
        <w:rPr>
          <w:color w:val="7030A0"/>
        </w:rPr>
      </w:pPr>
      <w:r w:rsidRPr="00B01BC0">
        <w:rPr>
          <w:color w:val="7030A0"/>
        </w:rPr>
        <w:t>18.2 – sem acordo</w:t>
      </w:r>
    </w:p>
    <w:p w:rsidR="00FD5157" w:rsidRPr="00B01BC0" w:rsidRDefault="00FD5157" w:rsidP="00FD5157">
      <w:pPr>
        <w:spacing w:after="0" w:line="240" w:lineRule="auto"/>
        <w:rPr>
          <w:color w:val="FF0000"/>
        </w:rPr>
      </w:pPr>
      <w:r w:rsidRPr="00B01BC0">
        <w:rPr>
          <w:color w:val="FF0000"/>
        </w:rPr>
        <w:t>19.4 – derrubar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20.5 - derrubar registrando que a Secretaria analisará o tema com atenção e apuro.</w:t>
      </w:r>
    </w:p>
    <w:p w:rsidR="00FD5157" w:rsidRPr="00B01BC0" w:rsidRDefault="00FD5157" w:rsidP="00FD5157">
      <w:pPr>
        <w:spacing w:after="0" w:line="240" w:lineRule="auto"/>
        <w:rPr>
          <w:color w:val="92D050"/>
        </w:rPr>
      </w:pPr>
      <w:r w:rsidRPr="00B01BC0">
        <w:rPr>
          <w:color w:val="92D050"/>
        </w:rPr>
        <w:t>20.6 - derrubar registrando que a Secretaria analisará o tema com atenção e apuro.</w:t>
      </w:r>
    </w:p>
    <w:p w:rsidR="00CB6563" w:rsidRPr="00917B5A" w:rsidRDefault="00917B5A" w:rsidP="00917B5A">
      <w:pPr>
        <w:tabs>
          <w:tab w:val="left" w:pos="4833"/>
        </w:tabs>
        <w:spacing w:after="0"/>
      </w:pPr>
      <w:r>
        <w:tab/>
      </w:r>
    </w:p>
    <w:sectPr w:rsidR="00CB6563" w:rsidRPr="00917B5A" w:rsidSect="00CB65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1E" w:rsidRDefault="00731D1E" w:rsidP="00917B5A">
      <w:pPr>
        <w:spacing w:after="0" w:line="240" w:lineRule="auto"/>
      </w:pPr>
      <w:r>
        <w:separator/>
      </w:r>
    </w:p>
  </w:endnote>
  <w:endnote w:type="continuationSeparator" w:id="0">
    <w:p w:rsidR="00731D1E" w:rsidRDefault="00731D1E" w:rsidP="0091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1E" w:rsidRDefault="00731D1E" w:rsidP="00917B5A">
      <w:pPr>
        <w:spacing w:after="0" w:line="240" w:lineRule="auto"/>
      </w:pPr>
      <w:r>
        <w:separator/>
      </w:r>
    </w:p>
  </w:footnote>
  <w:footnote w:type="continuationSeparator" w:id="0">
    <w:p w:rsidR="00731D1E" w:rsidRDefault="00731D1E" w:rsidP="0091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5A" w:rsidRDefault="00917B5A" w:rsidP="00917B5A">
    <w:pPr>
      <w:pStyle w:val="Cabealho"/>
      <w:jc w:val="center"/>
    </w:pPr>
    <w:r w:rsidRPr="00917B5A">
      <w:drawing>
        <wp:inline distT="0" distB="0" distL="0" distR="0">
          <wp:extent cx="744275" cy="453225"/>
          <wp:effectExtent l="19050" t="0" r="0" b="0"/>
          <wp:docPr id="2" name="Imagem 1" descr="https://lh3.googleusercontent.com/-bpm8-spsVtE/AAAAAAAAAAI/AAAAAAAAAEE/8PJyVZLgvdY/s120-c/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-bpm8-spsVtE/AAAAAAAAAAI/AAAAAAAAAEE/8PJyVZLgvdY/s120-c/ph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7" cy="456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7B5A" w:rsidRDefault="00917B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B5A"/>
    <w:rsid w:val="00002667"/>
    <w:rsid w:val="00007A30"/>
    <w:rsid w:val="00014BA2"/>
    <w:rsid w:val="000C43A0"/>
    <w:rsid w:val="002643AB"/>
    <w:rsid w:val="00270926"/>
    <w:rsid w:val="003E131E"/>
    <w:rsid w:val="00417DD8"/>
    <w:rsid w:val="00420863"/>
    <w:rsid w:val="00512480"/>
    <w:rsid w:val="005C4212"/>
    <w:rsid w:val="00731D1E"/>
    <w:rsid w:val="00853708"/>
    <w:rsid w:val="008C3D78"/>
    <w:rsid w:val="00917B5A"/>
    <w:rsid w:val="00A437A7"/>
    <w:rsid w:val="00A95342"/>
    <w:rsid w:val="00B403A4"/>
    <w:rsid w:val="00B73182"/>
    <w:rsid w:val="00BF70B6"/>
    <w:rsid w:val="00CB6563"/>
    <w:rsid w:val="00D366C0"/>
    <w:rsid w:val="00ED3D03"/>
    <w:rsid w:val="00F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7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5A"/>
  </w:style>
  <w:style w:type="paragraph" w:styleId="Rodap">
    <w:name w:val="footer"/>
    <w:basedOn w:val="Normal"/>
    <w:link w:val="RodapChar"/>
    <w:uiPriority w:val="99"/>
    <w:semiHidden/>
    <w:unhideWhenUsed/>
    <w:rsid w:val="00917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</dc:creator>
  <cp:lastModifiedBy>SAE</cp:lastModifiedBy>
  <cp:revision>9</cp:revision>
  <dcterms:created xsi:type="dcterms:W3CDTF">2015-10-06T18:16:00Z</dcterms:created>
  <dcterms:modified xsi:type="dcterms:W3CDTF">2015-10-06T20:49:00Z</dcterms:modified>
</cp:coreProperties>
</file>